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C4F8" w14:textId="77777777" w:rsidR="00D61225" w:rsidRPr="002C0E50" w:rsidRDefault="00D61225" w:rsidP="00D61225">
      <w:pPr>
        <w:rPr>
          <w:sz w:val="20"/>
          <w:szCs w:val="20"/>
        </w:rPr>
      </w:pPr>
      <w:r w:rsidRPr="002C0E50">
        <w:rPr>
          <w:b/>
          <w:bCs/>
          <w:sz w:val="20"/>
          <w:szCs w:val="20"/>
        </w:rPr>
        <w:t>FOR IMMEDIATE RELEASE</w:t>
      </w:r>
      <w:r w:rsidRPr="002C0E50">
        <w:rPr>
          <w:sz w:val="20"/>
          <w:szCs w:val="20"/>
        </w:rPr>
        <w:br/>
        <w:t>Whitney Receives Federal Funding for Accessible Playground</w:t>
      </w:r>
    </w:p>
    <w:p w14:paraId="4417C866" w14:textId="77777777" w:rsidR="00680641" w:rsidRPr="00680641" w:rsidRDefault="00680641" w:rsidP="00680641">
      <w:pPr>
        <w:rPr>
          <w:sz w:val="20"/>
          <w:szCs w:val="20"/>
        </w:rPr>
      </w:pPr>
      <w:r w:rsidRPr="00680641">
        <w:rPr>
          <w:sz w:val="20"/>
          <w:szCs w:val="20"/>
        </w:rPr>
        <w:t>The Township of South Algonquin is pleased to announce that it has received $121,749 from the Government of Canada’s Enabling Accessibility Fund (EAF).</w:t>
      </w:r>
    </w:p>
    <w:p w14:paraId="3A56ADF0" w14:textId="77777777" w:rsidR="00D61225" w:rsidRPr="002C0E50" w:rsidRDefault="00D61225" w:rsidP="00D61225">
      <w:pPr>
        <w:rPr>
          <w:sz w:val="20"/>
          <w:szCs w:val="20"/>
        </w:rPr>
      </w:pPr>
      <w:r w:rsidRPr="002C0E50">
        <w:rPr>
          <w:sz w:val="20"/>
          <w:szCs w:val="20"/>
        </w:rPr>
        <w:t>This funding will support the purchase and installation of a fully accessible playground at the Lester Smith Community Centre in Whitney, featuring equipment and play spaces that allow children of all abilities to play together—promoting active living, social connection, and community engagement.</w:t>
      </w:r>
    </w:p>
    <w:p w14:paraId="2A5BAE13" w14:textId="77777777" w:rsidR="00D61225" w:rsidRPr="002C0E50" w:rsidRDefault="00D61225" w:rsidP="00D61225">
      <w:pPr>
        <w:rPr>
          <w:sz w:val="20"/>
          <w:szCs w:val="20"/>
        </w:rPr>
      </w:pPr>
      <w:r w:rsidRPr="002C0E50">
        <w:rPr>
          <w:sz w:val="20"/>
          <w:szCs w:val="20"/>
        </w:rPr>
        <w:t>Installation is scheduled for spring 2026, marking an important milestone in the Township’s commitment to enhancing public spaces and accessibility.</w:t>
      </w:r>
    </w:p>
    <w:p w14:paraId="1A31D93C" w14:textId="7E812B6B" w:rsidR="00D61225" w:rsidRPr="002C0E50" w:rsidRDefault="00D61225" w:rsidP="00D61225">
      <w:pPr>
        <w:rPr>
          <w:sz w:val="20"/>
          <w:szCs w:val="20"/>
        </w:rPr>
      </w:pPr>
      <w:r w:rsidRPr="002C0E50">
        <w:rPr>
          <w:sz w:val="20"/>
          <w:szCs w:val="20"/>
        </w:rPr>
        <w:t xml:space="preserve">The Township extends its sincere appreciation to the Government of Canada for its financial assistance, and thanks the Whitney Recreation Committee for its $40,583 contribution and Angela Pollak </w:t>
      </w:r>
      <w:r w:rsidR="00794CF5" w:rsidRPr="002C0E50">
        <w:rPr>
          <w:sz w:val="20"/>
          <w:szCs w:val="20"/>
        </w:rPr>
        <w:t xml:space="preserve">and Loretta Neil </w:t>
      </w:r>
      <w:r w:rsidRPr="002C0E50">
        <w:rPr>
          <w:sz w:val="20"/>
          <w:szCs w:val="20"/>
        </w:rPr>
        <w:t>of the South Algonquin Business Alliance for preparing the grant application</w:t>
      </w:r>
      <w:r w:rsidR="00794CF5" w:rsidRPr="002C0E50">
        <w:rPr>
          <w:sz w:val="20"/>
          <w:szCs w:val="20"/>
        </w:rPr>
        <w:t xml:space="preserve"> at no charge</w:t>
      </w:r>
      <w:r w:rsidRPr="002C0E50">
        <w:rPr>
          <w:sz w:val="20"/>
          <w:szCs w:val="20"/>
        </w:rPr>
        <w:t>. Together, these contributions will create a lasting community asset that promotes health, inclusion, and a sense of belonging for all who use it.</w:t>
      </w:r>
    </w:p>
    <w:p w14:paraId="05678D78" w14:textId="77777777" w:rsidR="00D61225" w:rsidRPr="002C0E50" w:rsidRDefault="00D61225" w:rsidP="00D61225">
      <w:pPr>
        <w:rPr>
          <w:sz w:val="20"/>
          <w:szCs w:val="20"/>
        </w:rPr>
      </w:pPr>
      <w:r w:rsidRPr="002C0E50">
        <w:rPr>
          <w:sz w:val="20"/>
          <w:szCs w:val="20"/>
        </w:rPr>
        <w:t>This project reflects a meaningful collaboration between the Township of South Algonquin, the Government of Canada, the Whitney Recreation Committee, and the South Algonquin Business Alliance, working together to remove barriers and create inclusive community spaces.</w:t>
      </w:r>
    </w:p>
    <w:p w14:paraId="3B72C1F6" w14:textId="269A5895" w:rsidR="00680641" w:rsidRPr="00680641" w:rsidRDefault="00680641" w:rsidP="00680641">
      <w:pPr>
        <w:rPr>
          <w:sz w:val="20"/>
          <w:szCs w:val="20"/>
        </w:rPr>
      </w:pPr>
      <w:r w:rsidRPr="00680641">
        <w:rPr>
          <w:sz w:val="20"/>
          <w:szCs w:val="20"/>
        </w:rPr>
        <w:t>The Honourable Patty Hajdu, Minister of Jobs and Families and Minister responsible for the Federal Economic Development Agency for Northern Ontario, commented:</w:t>
      </w:r>
    </w:p>
    <w:p w14:paraId="3C87D33C" w14:textId="77777777" w:rsidR="00680641" w:rsidRPr="00680641" w:rsidRDefault="00680641" w:rsidP="00680641">
      <w:pPr>
        <w:rPr>
          <w:sz w:val="20"/>
          <w:szCs w:val="20"/>
        </w:rPr>
      </w:pPr>
      <w:r w:rsidRPr="00680641">
        <w:rPr>
          <w:sz w:val="20"/>
          <w:szCs w:val="20"/>
        </w:rPr>
        <w:t>“</w:t>
      </w:r>
      <w:r w:rsidRPr="00680641">
        <w:rPr>
          <w:i/>
          <w:iCs/>
          <w:sz w:val="20"/>
          <w:szCs w:val="20"/>
        </w:rPr>
        <w:t>Every child has the right to play, and every family has the right to belong. Through the Enabling Accessibility Fund, we’re empowering communities to create spaces that ensure full participation for everyone. Because when we build inclusive communities, we protect everyone’s sense of belonging.”</w:t>
      </w:r>
    </w:p>
    <w:p w14:paraId="70AAF0AF" w14:textId="1FB5EC19" w:rsidR="00D61225" w:rsidRPr="002C0E50" w:rsidRDefault="00D61225" w:rsidP="00D61225">
      <w:pPr>
        <w:rPr>
          <w:sz w:val="20"/>
          <w:szCs w:val="20"/>
        </w:rPr>
      </w:pPr>
      <w:r w:rsidRPr="002C0E50">
        <w:rPr>
          <w:sz w:val="20"/>
          <w:szCs w:val="20"/>
        </w:rPr>
        <w:t>Mayor LaValley commented:</w:t>
      </w:r>
    </w:p>
    <w:p w14:paraId="68E05D56" w14:textId="77777777" w:rsidR="00D61225" w:rsidRPr="002C0E50" w:rsidRDefault="00D61225" w:rsidP="00D61225">
      <w:pPr>
        <w:rPr>
          <w:i/>
          <w:iCs/>
          <w:sz w:val="20"/>
          <w:szCs w:val="20"/>
        </w:rPr>
      </w:pPr>
      <w:r w:rsidRPr="002C0E50">
        <w:rPr>
          <w:i/>
          <w:iCs/>
          <w:sz w:val="20"/>
          <w:szCs w:val="20"/>
        </w:rPr>
        <w:t>“I am thrilled that our Township has secured funding for the Accessible Playground project. This grant brings us closer to creating a safe and welcoming space where children of all abilities can play and grow together.”</w:t>
      </w:r>
    </w:p>
    <w:p w14:paraId="40379FD2" w14:textId="77777777" w:rsidR="00794CF5" w:rsidRPr="002C0E50" w:rsidRDefault="00794CF5" w:rsidP="00794CF5">
      <w:pPr>
        <w:rPr>
          <w:sz w:val="20"/>
          <w:szCs w:val="20"/>
        </w:rPr>
      </w:pPr>
      <w:r w:rsidRPr="002C0E50">
        <w:rPr>
          <w:sz w:val="20"/>
          <w:szCs w:val="20"/>
        </w:rPr>
        <w:t>South Algonquin Business Alliance commented:</w:t>
      </w:r>
    </w:p>
    <w:p w14:paraId="30FB0F0F" w14:textId="77777777" w:rsidR="00794CF5" w:rsidRPr="002C0E50" w:rsidRDefault="00794CF5" w:rsidP="00794CF5">
      <w:pPr>
        <w:rPr>
          <w:i/>
          <w:iCs/>
          <w:sz w:val="20"/>
          <w:szCs w:val="20"/>
        </w:rPr>
      </w:pPr>
      <w:r w:rsidRPr="002C0E50">
        <w:rPr>
          <w:i/>
          <w:iCs/>
          <w:sz w:val="20"/>
          <w:szCs w:val="20"/>
        </w:rPr>
        <w:t>“The Township’s success on this project shows how multi-sector collaboration can lift an entire community. Safe, accessible, inclusive ‘third spaces’ like this also futureproof our region. We can’t wait to see it in use!”</w:t>
      </w:r>
    </w:p>
    <w:p w14:paraId="25748EC3" w14:textId="77777777" w:rsidR="002F5E49" w:rsidRPr="00D61225" w:rsidRDefault="002F5E49" w:rsidP="00D61225">
      <w:pPr>
        <w:rPr>
          <w:b/>
          <w:bCs/>
          <w:sz w:val="20"/>
          <w:szCs w:val="20"/>
        </w:rPr>
      </w:pPr>
    </w:p>
    <w:p w14:paraId="37B6136D" w14:textId="1EA5FFCF" w:rsidR="00611225" w:rsidRPr="00D61225" w:rsidRDefault="00611225">
      <w:pPr>
        <w:rPr>
          <w:sz w:val="20"/>
          <w:szCs w:val="20"/>
        </w:rPr>
      </w:pPr>
    </w:p>
    <w:sectPr w:rsidR="00611225" w:rsidRPr="00D612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25"/>
    <w:rsid w:val="000570B8"/>
    <w:rsid w:val="000C468E"/>
    <w:rsid w:val="001F00A6"/>
    <w:rsid w:val="002C0E50"/>
    <w:rsid w:val="002F5E49"/>
    <w:rsid w:val="00491F70"/>
    <w:rsid w:val="00611225"/>
    <w:rsid w:val="006547DE"/>
    <w:rsid w:val="00680641"/>
    <w:rsid w:val="00794CF5"/>
    <w:rsid w:val="008C6EA9"/>
    <w:rsid w:val="00936D4E"/>
    <w:rsid w:val="00B20A8F"/>
    <w:rsid w:val="00D61225"/>
    <w:rsid w:val="00F271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7F3C"/>
  <w15:chartTrackingRefBased/>
  <w15:docId w15:val="{AC781E93-5DF0-4E50-AD1B-863784CF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25"/>
  </w:style>
  <w:style w:type="paragraph" w:styleId="Heading1">
    <w:name w:val="heading 1"/>
    <w:basedOn w:val="Normal"/>
    <w:next w:val="Normal"/>
    <w:link w:val="Heading1Char"/>
    <w:uiPriority w:val="9"/>
    <w:qFormat/>
    <w:rsid w:val="00D61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225"/>
    <w:rPr>
      <w:rFonts w:eastAsiaTheme="majorEastAsia" w:cstheme="majorBidi"/>
      <w:color w:val="272727" w:themeColor="text1" w:themeTint="D8"/>
    </w:rPr>
  </w:style>
  <w:style w:type="paragraph" w:styleId="Title">
    <w:name w:val="Title"/>
    <w:basedOn w:val="Normal"/>
    <w:next w:val="Normal"/>
    <w:link w:val="TitleChar"/>
    <w:uiPriority w:val="10"/>
    <w:qFormat/>
    <w:rsid w:val="00D61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225"/>
    <w:pPr>
      <w:spacing w:before="160"/>
      <w:jc w:val="center"/>
    </w:pPr>
    <w:rPr>
      <w:i/>
      <w:iCs/>
      <w:color w:val="404040" w:themeColor="text1" w:themeTint="BF"/>
    </w:rPr>
  </w:style>
  <w:style w:type="character" w:customStyle="1" w:styleId="QuoteChar">
    <w:name w:val="Quote Char"/>
    <w:basedOn w:val="DefaultParagraphFont"/>
    <w:link w:val="Quote"/>
    <w:uiPriority w:val="29"/>
    <w:rsid w:val="00D61225"/>
    <w:rPr>
      <w:i/>
      <w:iCs/>
      <w:color w:val="404040" w:themeColor="text1" w:themeTint="BF"/>
    </w:rPr>
  </w:style>
  <w:style w:type="paragraph" w:styleId="ListParagraph">
    <w:name w:val="List Paragraph"/>
    <w:basedOn w:val="Normal"/>
    <w:uiPriority w:val="34"/>
    <w:qFormat/>
    <w:rsid w:val="00D61225"/>
    <w:pPr>
      <w:ind w:left="720"/>
      <w:contextualSpacing/>
    </w:pPr>
  </w:style>
  <w:style w:type="character" w:styleId="IntenseEmphasis">
    <w:name w:val="Intense Emphasis"/>
    <w:basedOn w:val="DefaultParagraphFont"/>
    <w:uiPriority w:val="21"/>
    <w:qFormat/>
    <w:rsid w:val="00D61225"/>
    <w:rPr>
      <w:i/>
      <w:iCs/>
      <w:color w:val="0F4761" w:themeColor="accent1" w:themeShade="BF"/>
    </w:rPr>
  </w:style>
  <w:style w:type="paragraph" w:styleId="IntenseQuote">
    <w:name w:val="Intense Quote"/>
    <w:basedOn w:val="Normal"/>
    <w:next w:val="Normal"/>
    <w:link w:val="IntenseQuoteChar"/>
    <w:uiPriority w:val="30"/>
    <w:qFormat/>
    <w:rsid w:val="00D61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225"/>
    <w:rPr>
      <w:i/>
      <w:iCs/>
      <w:color w:val="0F4761" w:themeColor="accent1" w:themeShade="BF"/>
    </w:rPr>
  </w:style>
  <w:style w:type="character" w:styleId="IntenseReference">
    <w:name w:val="Intense Reference"/>
    <w:basedOn w:val="DefaultParagraphFont"/>
    <w:uiPriority w:val="32"/>
    <w:qFormat/>
    <w:rsid w:val="00D61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343</Words>
  <Characters>2027</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Alexander</dc:creator>
  <cp:keywords/>
  <dc:description/>
  <cp:lastModifiedBy>Charlene Alexander</cp:lastModifiedBy>
  <cp:revision>5</cp:revision>
  <dcterms:created xsi:type="dcterms:W3CDTF">2025-10-18T15:07:00Z</dcterms:created>
  <dcterms:modified xsi:type="dcterms:W3CDTF">2025-11-10T20:24:00Z</dcterms:modified>
</cp:coreProperties>
</file>